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73" w:rsidRDefault="00927D73" w:rsidP="00927D73">
      <w:pPr>
        <w:pStyle w:val="Web"/>
        <w:shd w:val="clear" w:color="auto" w:fill="FFFFFF" w:themeFill="background1"/>
        <w:spacing w:line="340" w:lineRule="exact"/>
        <w:rPr>
          <w:rFonts w:ascii="標楷體" w:eastAsia="標楷體" w:hAnsi="標楷體" w:cs="Helvetica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12-1</w:t>
      </w:r>
    </w:p>
    <w:p w:rsidR="00E0319D" w:rsidRPr="00A26703" w:rsidRDefault="00193D61" w:rsidP="002D6353">
      <w:pPr>
        <w:pStyle w:val="Web"/>
        <w:shd w:val="clear" w:color="auto" w:fill="FFFFFF" w:themeFill="background1"/>
        <w:spacing w:line="340" w:lineRule="exact"/>
        <w:jc w:val="center"/>
        <w:rPr>
          <w:rFonts w:ascii="標楷體" w:eastAsia="標楷體" w:hAnsi="標楷體" w:cs="Helvetica"/>
          <w:bCs/>
          <w:color w:val="000000" w:themeColor="text1"/>
          <w:kern w:val="0"/>
          <w:sz w:val="32"/>
          <w:szCs w:val="32"/>
        </w:rPr>
      </w:pPr>
      <w:r w:rsidRPr="00A26703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清華高中附設國中部</w:t>
      </w:r>
      <w:r w:rsidR="003F09AD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109</w:t>
      </w:r>
      <w:r w:rsidR="00E0319D" w:rsidRPr="00A26703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學年度校長及教師公開</w:t>
      </w:r>
      <w:r w:rsidR="00A26703" w:rsidRPr="00A26703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授</w:t>
      </w:r>
      <w:r w:rsidR="00E0319D" w:rsidRPr="00A26703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課實施計畫</w:t>
      </w:r>
    </w:p>
    <w:p w:rsidR="00396511" w:rsidRPr="00A26703" w:rsidRDefault="00396511" w:rsidP="002D6353">
      <w:pPr>
        <w:pStyle w:val="Web"/>
        <w:shd w:val="clear" w:color="auto" w:fill="FFFFFF" w:themeFill="background1"/>
        <w:spacing w:line="340" w:lineRule="exact"/>
        <w:jc w:val="center"/>
        <w:rPr>
          <w:rFonts w:ascii="華康超明體" w:eastAsia="華康超明體" w:hAnsi="標楷體" w:cs="Helvetica"/>
          <w:color w:val="000000" w:themeColor="text1"/>
          <w:kern w:val="0"/>
          <w:sz w:val="28"/>
          <w:szCs w:val="28"/>
        </w:rPr>
      </w:pPr>
    </w:p>
    <w:p w:rsidR="00A26703" w:rsidRPr="00A26703" w:rsidRDefault="00E0319D" w:rsidP="00C02F38">
      <w:pPr>
        <w:pStyle w:val="a3"/>
        <w:widowControl/>
        <w:numPr>
          <w:ilvl w:val="0"/>
          <w:numId w:val="2"/>
        </w:numPr>
        <w:shd w:val="clear" w:color="auto" w:fill="FFFFFF" w:themeFill="background1"/>
        <w:spacing w:after="150" w:line="340" w:lineRule="exact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依據：</w:t>
      </w:r>
      <w:r w:rsidR="0068356A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本校推動</w:t>
      </w:r>
      <w:r w:rsidR="0068356A" w:rsidRPr="00A26703">
        <w:rPr>
          <w:rFonts w:ascii="標楷體" w:eastAsia="標楷體" w:hAnsi="標楷體"/>
          <w:color w:val="000000" w:themeColor="text1"/>
          <w:szCs w:val="24"/>
        </w:rPr>
        <w:t>十二年國民基本教育精進國民中小學教學品質計畫「教師</w:t>
      </w:r>
      <w:proofErr w:type="gramStart"/>
      <w:r w:rsidR="0068356A" w:rsidRPr="00A26703">
        <w:rPr>
          <w:rFonts w:ascii="標楷體" w:eastAsia="標楷體" w:hAnsi="標楷體"/>
          <w:color w:val="000000" w:themeColor="text1"/>
          <w:szCs w:val="24"/>
        </w:rPr>
        <w:t>共備共學─</w:t>
      </w:r>
      <w:proofErr w:type="gramEnd"/>
      <w:r w:rsidR="0068356A" w:rsidRPr="00A26703">
        <w:rPr>
          <w:rFonts w:ascii="標楷體" w:eastAsia="標楷體" w:hAnsi="標楷體"/>
          <w:color w:val="000000" w:themeColor="text1"/>
          <w:szCs w:val="24"/>
        </w:rPr>
        <w:t>提升學</w:t>
      </w:r>
    </w:p>
    <w:p w:rsidR="00E0319D" w:rsidRPr="00A26703" w:rsidRDefault="0068356A" w:rsidP="00A26703">
      <w:pPr>
        <w:pStyle w:val="a3"/>
        <w:widowControl/>
        <w:shd w:val="clear" w:color="auto" w:fill="FFFFFF" w:themeFill="background1"/>
        <w:spacing w:after="150" w:line="340" w:lineRule="exact"/>
        <w:ind w:leftChars="0" w:left="51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/>
          <w:color w:val="000000" w:themeColor="text1"/>
          <w:szCs w:val="24"/>
        </w:rPr>
        <w:t>生動機及基本能力培養</w:t>
      </w:r>
      <w:r w:rsidR="00396511" w:rsidRPr="00A2670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A26703">
        <w:rPr>
          <w:rFonts w:ascii="標楷體" w:eastAsia="標楷體" w:hAnsi="標楷體"/>
          <w:color w:val="000000" w:themeColor="text1"/>
          <w:szCs w:val="24"/>
        </w:rPr>
        <w:t>的</w:t>
      </w:r>
      <w:proofErr w:type="gramStart"/>
      <w:r w:rsidRPr="00A26703">
        <w:rPr>
          <w:rFonts w:ascii="標楷體" w:eastAsia="標楷體" w:hAnsi="標楷體"/>
          <w:color w:val="000000" w:themeColor="text1"/>
          <w:szCs w:val="24"/>
        </w:rPr>
        <w:t>備課觀課及議課</w:t>
      </w:r>
      <w:proofErr w:type="gramEnd"/>
      <w:r w:rsidRPr="00A26703">
        <w:rPr>
          <w:rFonts w:ascii="標楷體" w:eastAsia="標楷體" w:hAnsi="標楷體"/>
          <w:color w:val="000000" w:themeColor="text1"/>
          <w:szCs w:val="24"/>
        </w:rPr>
        <w:t>計畫</w:t>
      </w:r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辦理。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貳、目的：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一、建立教師專業學習社群，營造正向支持與合作分享文化，促進教師專業成長。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二、體現以學習者為主體，精進教師課室教學品質，提升學生學習成果。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參、實施對象：本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校之校長、教師及聘期為三個月以上之</w:t>
      </w:r>
      <w:r w:rsidR="00193D61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代課</w:t>
      </w:r>
      <w:r w:rsidR="00193D61" w:rsidRPr="00A26703">
        <w:rPr>
          <w:rFonts w:ascii="新細明體" w:eastAsia="新細明體" w:hAnsi="新細明體" w:cs="Helvetica" w:hint="eastAsia"/>
          <w:color w:val="000000" w:themeColor="text1"/>
          <w:kern w:val="0"/>
          <w:szCs w:val="24"/>
        </w:rPr>
        <w:t>、</w:t>
      </w:r>
      <w:r w:rsidR="00193D61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代理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教師。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肆、辦理時間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：</w:t>
      </w:r>
      <w:r w:rsidR="003F09AD">
        <w:rPr>
          <w:rFonts w:ascii="標楷體" w:eastAsia="標楷體" w:hAnsi="標楷體" w:cs="Helvetica"/>
          <w:color w:val="000000" w:themeColor="text1"/>
          <w:kern w:val="0"/>
          <w:szCs w:val="24"/>
        </w:rPr>
        <w:t>109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學年度</w:t>
      </w:r>
      <w:r w:rsidR="002D6353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伍、實施原則：</w:t>
      </w:r>
    </w:p>
    <w:p w:rsid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ㄧ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、校內正式編制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內外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教師(含主任、組長)，每學年須辦理1次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公開觀課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，每次至少邀請2位</w:t>
      </w:r>
    </w:p>
    <w:p w:rsidR="00E0319D" w:rsidRPr="00A26703" w:rsidRDefault="00A26703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     </w:t>
      </w:r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同儕教師</w:t>
      </w:r>
      <w:proofErr w:type="gramStart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參與觀課</w:t>
      </w:r>
      <w:proofErr w:type="gramEnd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；每學年每位教師至少需參與</w:t>
      </w:r>
      <w:proofErr w:type="gramStart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同儕觀課2次</w:t>
      </w:r>
      <w:proofErr w:type="gramEnd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二、公開課須於領域學習時間辦理，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觀課教師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以選擇無課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務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之節次為原則。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三、進行公開課之教師可自行尋找最信任的教師同儕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擔任觀課教學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夥伴。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陸、實施方式：</w:t>
      </w:r>
    </w:p>
    <w:p w:rsidR="00A26703" w:rsidRDefault="00E0319D" w:rsidP="00C02F38">
      <w:pPr>
        <w:pStyle w:val="a3"/>
        <w:widowControl/>
        <w:numPr>
          <w:ilvl w:val="0"/>
          <w:numId w:val="1"/>
        </w:numPr>
        <w:shd w:val="clear" w:color="auto" w:fill="FFFFFF" w:themeFill="background1"/>
        <w:spacing w:after="150" w:line="340" w:lineRule="exact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共同備課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: 公開授課之內容以經過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共同備課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(可以在精進計劃中共備的素養課程之單元內</w:t>
      </w:r>
    </w:p>
    <w:p w:rsidR="00E0319D" w:rsidRPr="00A26703" w:rsidRDefault="00E0319D" w:rsidP="00A26703">
      <w:pPr>
        <w:pStyle w:val="a3"/>
        <w:widowControl/>
        <w:shd w:val="clear" w:color="auto" w:fill="FFFFFF" w:themeFill="background1"/>
        <w:spacing w:after="150" w:line="340" w:lineRule="exact"/>
        <w:ind w:leftChars="0" w:left="87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容為主)的歷程為原則。</w:t>
      </w:r>
    </w:p>
    <w:p w:rsidR="00A26703" w:rsidRDefault="00E0319D" w:rsidP="007728D3">
      <w:pPr>
        <w:pStyle w:val="a3"/>
        <w:widowControl/>
        <w:numPr>
          <w:ilvl w:val="0"/>
          <w:numId w:val="1"/>
        </w:numPr>
        <w:shd w:val="clear" w:color="auto" w:fill="FFFFFF" w:themeFill="background1"/>
        <w:spacing w:after="150" w:line="340" w:lineRule="exact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每學期初由教務處將教師公開課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暨觀課登記表交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由各領域召集人或學年主任，協助召集教</w:t>
      </w:r>
    </w:p>
    <w:p w:rsidR="00E0319D" w:rsidRPr="00A26703" w:rsidRDefault="00E0319D" w:rsidP="00A26703">
      <w:pPr>
        <w:pStyle w:val="a3"/>
        <w:widowControl/>
        <w:shd w:val="clear" w:color="auto" w:fill="FFFFFF" w:themeFill="background1"/>
        <w:spacing w:after="150" w:line="340" w:lineRule="exact"/>
        <w:ind w:leftChars="0" w:left="87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師自訂公開課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及觀課日期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。</w:t>
      </w:r>
    </w:p>
    <w:p w:rsid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三、學校彙整授課人員之公開授課登記表，於每學期開學後</w:t>
      </w:r>
      <w:r w:rsidR="00396511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兩星期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內，公告於學校網頁。若有</w:t>
      </w:r>
    </w:p>
    <w:p w:rsidR="00E0319D" w:rsidRPr="00A26703" w:rsidRDefault="00A26703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     </w:t>
      </w:r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教師主動</w:t>
      </w:r>
      <w:proofErr w:type="gramStart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想觀課</w:t>
      </w:r>
      <w:proofErr w:type="gramEnd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，請先行告知授課教師。 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四、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觀課教師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以選擇無課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務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之節次為原則，若需調課，請洽教學組。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五、教學者進行公開課前須先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與觀課教師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進行會談（由觀察者填寫教學觀察前會談記錄表）。</w:t>
      </w:r>
    </w:p>
    <w:p w:rsid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六、公開課結束後授課教師填寫教師教學記要與省思（質、量兼具），並</w:t>
      </w:r>
      <w:proofErr w:type="gramStart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邀請觀課教師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進行回</w:t>
      </w:r>
    </w:p>
    <w:p w:rsidR="00E0319D" w:rsidRPr="00A26703" w:rsidRDefault="00A26703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     </w:t>
      </w:r>
      <w:proofErr w:type="gramStart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饋</w:t>
      </w:r>
      <w:proofErr w:type="gramEnd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會談；</w:t>
      </w:r>
      <w:proofErr w:type="gramStart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觀課教師</w:t>
      </w:r>
      <w:proofErr w:type="gramEnd"/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則依據教學觀察結果作成教學觀察表、觀察後會談記錄表。</w:t>
      </w:r>
    </w:p>
    <w:p w:rsid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  <w:r w:rsidR="0019662F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七、觀察</w:t>
      </w:r>
      <w:r w:rsidR="00396511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前、後會談紀錄表、</w:t>
      </w:r>
      <w:proofErr w:type="gramStart"/>
      <w:r w:rsidR="00396511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觀課紀錄</w:t>
      </w:r>
      <w:proofErr w:type="gramEnd"/>
      <w:r w:rsidR="00396511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表及自我檢核表以電腦擅打，於公開課後</w:t>
      </w:r>
      <w:proofErr w:type="gramStart"/>
      <w:r w:rsidR="00396511"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一</w:t>
      </w: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週</w:t>
      </w:r>
      <w:proofErr w:type="gramEnd"/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內繳交至</w:t>
      </w:r>
    </w:p>
    <w:p w:rsidR="00E0319D" w:rsidRPr="00A26703" w:rsidRDefault="00A26703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      </w:t>
      </w:r>
      <w:r w:rsidR="00E0319D"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教務處。</w:t>
      </w:r>
    </w:p>
    <w:p w:rsidR="00E0319D" w:rsidRPr="00A26703" w:rsidRDefault="00E0319D" w:rsidP="002D6353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proofErr w:type="gramStart"/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柒</w:t>
      </w:r>
      <w:proofErr w:type="gramEnd"/>
      <w:r w:rsidRPr="00A26703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、本計畫奉校長核定後實施，修正時亦同。</w:t>
      </w:r>
    </w:p>
    <w:p w:rsidR="00E0319D" w:rsidRPr="00A26703" w:rsidRDefault="00E0319D" w:rsidP="002D6353">
      <w:pPr>
        <w:widowControl/>
        <w:shd w:val="clear" w:color="auto" w:fill="FFFFFF" w:themeFill="background1"/>
        <w:spacing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A26703">
        <w:rPr>
          <w:rFonts w:ascii="標楷體" w:eastAsia="標楷體" w:hAnsi="標楷體" w:cs="Helvetica"/>
          <w:color w:val="000000" w:themeColor="text1"/>
          <w:kern w:val="0"/>
          <w:szCs w:val="24"/>
        </w:rPr>
        <w:t>   </w:t>
      </w:r>
      <w:r w:rsidRPr="00A26703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承辦/                         主任/                             校長/</w:t>
      </w:r>
    </w:p>
    <w:p w:rsidR="002D6353" w:rsidRPr="00A26703" w:rsidRDefault="002D6353" w:rsidP="002D6353">
      <w:pPr>
        <w:widowControl/>
        <w:shd w:val="clear" w:color="auto" w:fill="FFFFFF" w:themeFill="background1"/>
        <w:spacing w:line="340" w:lineRule="exact"/>
        <w:rPr>
          <w:rFonts w:ascii="標楷體" w:eastAsia="標楷體" w:hAnsi="標楷體" w:cs="Helvetica"/>
          <w:color w:val="000000" w:themeColor="text1"/>
          <w:kern w:val="0"/>
          <w:sz w:val="22"/>
        </w:rPr>
      </w:pPr>
    </w:p>
    <w:p w:rsidR="0068356A" w:rsidRDefault="0068356A" w:rsidP="002D6353">
      <w:pPr>
        <w:widowControl/>
        <w:shd w:val="clear" w:color="auto" w:fill="FFFFFF" w:themeFill="background1"/>
        <w:spacing w:line="340" w:lineRule="exact"/>
        <w:rPr>
          <w:rFonts w:ascii="標楷體" w:eastAsia="標楷體" w:hAnsi="標楷體" w:cs="Helvetica"/>
          <w:color w:val="000000" w:themeColor="text1"/>
          <w:kern w:val="0"/>
          <w:sz w:val="22"/>
        </w:rPr>
      </w:pPr>
    </w:p>
    <w:p w:rsidR="00396511" w:rsidRDefault="00396511" w:rsidP="002D6353">
      <w:pPr>
        <w:widowControl/>
        <w:shd w:val="clear" w:color="auto" w:fill="FFFFFF" w:themeFill="background1"/>
        <w:spacing w:line="340" w:lineRule="exact"/>
        <w:rPr>
          <w:rFonts w:ascii="標楷體" w:eastAsia="標楷體" w:hAnsi="標楷體" w:cs="Helvetica"/>
          <w:color w:val="000000" w:themeColor="text1"/>
          <w:kern w:val="0"/>
          <w:sz w:val="22"/>
        </w:rPr>
      </w:pPr>
    </w:p>
    <w:tbl>
      <w:tblPr>
        <w:tblW w:w="96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46"/>
        <w:gridCol w:w="1742"/>
        <w:gridCol w:w="705"/>
        <w:gridCol w:w="693"/>
        <w:gridCol w:w="705"/>
        <w:gridCol w:w="1382"/>
        <w:gridCol w:w="1382"/>
        <w:gridCol w:w="1124"/>
      </w:tblGrid>
      <w:tr w:rsidR="00396511" w:rsidRPr="00E0319D" w:rsidTr="00C02F38">
        <w:trPr>
          <w:jc w:val="center"/>
        </w:trPr>
        <w:tc>
          <w:tcPr>
            <w:tcW w:w="962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511" w:rsidRPr="00A26703" w:rsidRDefault="00A26703" w:rsidP="00B379A0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</w:pPr>
            <w:r w:rsidRPr="00A26703">
              <w:rPr>
                <w:rFonts w:ascii="標楷體" w:eastAsia="標楷體" w:hAnsi="標楷體" w:cs="Helvetica" w:hint="eastAsia"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清華高中附設國中部</w:t>
            </w:r>
            <w:r w:rsidR="00B379A0">
              <w:rPr>
                <w:rFonts w:ascii="標楷體" w:eastAsia="標楷體" w:hAnsi="標楷體" w:cs="Helvetica" w:hint="eastAsia"/>
                <w:bCs/>
                <w:color w:val="000000" w:themeColor="text1"/>
                <w:kern w:val="0"/>
                <w:sz w:val="32"/>
                <w:szCs w:val="32"/>
              </w:rPr>
              <w:t>(   )</w:t>
            </w:r>
            <w:r w:rsidRPr="00A26703">
              <w:rPr>
                <w:rFonts w:ascii="標楷體" w:eastAsia="標楷體" w:hAnsi="標楷體" w:cs="Helvetica" w:hint="eastAsia"/>
                <w:bCs/>
                <w:color w:val="000000" w:themeColor="text1"/>
                <w:kern w:val="0"/>
                <w:sz w:val="32"/>
                <w:szCs w:val="32"/>
              </w:rPr>
              <w:t>學年度校長及教師公開授課</w:t>
            </w:r>
            <w:r w:rsidR="00396511" w:rsidRPr="00A26703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28"/>
                <w:szCs w:val="28"/>
              </w:rPr>
              <w:t>登記表</w:t>
            </w:r>
          </w:p>
        </w:tc>
      </w:tr>
      <w:tr w:rsidR="00396511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C02F38" w:rsidP="00C02F38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班級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C02F38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教學者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公開授課日期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 w:hint="eastAsia"/>
                <w:b/>
                <w:color w:val="333333"/>
                <w:kern w:val="0"/>
                <w:sz w:val="21"/>
                <w:szCs w:val="21"/>
              </w:rPr>
              <w:t>星期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節次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地點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領域名稱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教學單元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511" w:rsidRPr="00396511" w:rsidRDefault="00396511" w:rsidP="00396511">
            <w:pPr>
              <w:widowControl/>
              <w:spacing w:after="150"/>
              <w:jc w:val="center"/>
              <w:rPr>
                <w:rFonts w:ascii="標楷體" w:eastAsia="標楷體" w:hAnsi="標楷體" w:cs="Helvetica"/>
                <w:b/>
                <w:color w:val="333333"/>
                <w:kern w:val="0"/>
                <w:sz w:val="21"/>
                <w:szCs w:val="21"/>
              </w:rPr>
            </w:pPr>
            <w:proofErr w:type="gramStart"/>
            <w:r w:rsidRPr="00396511">
              <w:rPr>
                <w:rFonts w:ascii="標楷體" w:eastAsia="標楷體" w:hAnsi="標楷體" w:cs="Helvetica"/>
                <w:b/>
                <w:bCs/>
                <w:color w:val="333333"/>
                <w:kern w:val="0"/>
                <w:sz w:val="21"/>
                <w:szCs w:val="21"/>
              </w:rPr>
              <w:t>觀課老師</w:t>
            </w:r>
            <w:proofErr w:type="gramEnd"/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spacing w:line="3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A26703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38" w:rsidRPr="00D67713" w:rsidRDefault="00C02F38" w:rsidP="00C02F3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 w:cs="華康中黑體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C02F38" w:rsidRPr="00E0319D" w:rsidTr="00C02F38">
        <w:trPr>
          <w:trHeight w:val="58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jc w:val="right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 w:rsidRPr="002D635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 w:val="21"/>
                <w:szCs w:val="21"/>
              </w:rPr>
              <w:t>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F38" w:rsidRPr="00E0319D" w:rsidRDefault="00C02F38" w:rsidP="00C02F38">
            <w:pPr>
              <w:widowControl/>
              <w:spacing w:after="150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0319D"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  <w:t> </w:t>
            </w:r>
          </w:p>
        </w:tc>
      </w:tr>
    </w:tbl>
    <w:p w:rsidR="00E0319D" w:rsidRPr="00E0319D" w:rsidRDefault="00E0319D" w:rsidP="00E0319D">
      <w:pPr>
        <w:widowControl/>
        <w:shd w:val="clear" w:color="auto" w:fill="F5F5F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31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396511" w:rsidRPr="00396511" w:rsidRDefault="00396511" w:rsidP="00396511">
      <w:pPr>
        <w:widowControl/>
        <w:shd w:val="clear" w:color="auto" w:fill="FFFFFF" w:themeFill="background1"/>
        <w:spacing w:after="150" w:line="3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396511">
        <w:rPr>
          <w:rFonts w:ascii="標楷體" w:eastAsia="標楷體" w:hAnsi="標楷體" w:hint="eastAsia"/>
          <w:b/>
          <w:szCs w:val="24"/>
        </w:rPr>
        <w:t>*</w:t>
      </w:r>
      <w:r w:rsidRPr="00396511">
        <w:rPr>
          <w:rFonts w:ascii="標楷體" w:eastAsia="標楷體" w:hAnsi="標楷體" w:cs="Helvetica"/>
          <w:color w:val="000000" w:themeColor="text1"/>
          <w:kern w:val="0"/>
          <w:szCs w:val="24"/>
        </w:rPr>
        <w:t>由各領域召集人或學年主任，協助召集教師自訂公開課</w:t>
      </w:r>
      <w:proofErr w:type="gramStart"/>
      <w:r w:rsidRPr="00396511">
        <w:rPr>
          <w:rFonts w:ascii="標楷體" w:eastAsia="標楷體" w:hAnsi="標楷體" w:cs="Helvetica"/>
          <w:color w:val="000000" w:themeColor="text1"/>
          <w:kern w:val="0"/>
          <w:szCs w:val="24"/>
        </w:rPr>
        <w:t>及觀課日期</w:t>
      </w:r>
      <w:proofErr w:type="gramEnd"/>
      <w:r w:rsidRPr="00396511">
        <w:rPr>
          <w:rFonts w:ascii="標楷體" w:eastAsia="標楷體" w:hAnsi="標楷體" w:cs="Helvetica"/>
          <w:color w:val="000000" w:themeColor="text1"/>
          <w:kern w:val="0"/>
          <w:szCs w:val="24"/>
        </w:rPr>
        <w:t>。</w:t>
      </w:r>
      <w:r w:rsidRPr="00396511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填妥後交</w:t>
      </w:r>
      <w:r w:rsidRPr="00396511">
        <w:rPr>
          <w:rFonts w:ascii="標楷體" w:eastAsia="標楷體" w:hAnsi="標楷體" w:cs="Helvetica"/>
          <w:color w:val="000000" w:themeColor="text1"/>
          <w:kern w:val="0"/>
          <w:szCs w:val="24"/>
        </w:rPr>
        <w:t>教務處彙整</w:t>
      </w:r>
      <w:r w:rsidRPr="00396511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。</w:t>
      </w:r>
    </w:p>
    <w:p w:rsidR="00985A54" w:rsidRPr="00396511" w:rsidRDefault="00985A54" w:rsidP="0073127C">
      <w:pPr>
        <w:rPr>
          <w:rFonts w:ascii="標楷體" w:eastAsia="標楷體" w:hAnsi="標楷體"/>
          <w:b/>
          <w:sz w:val="28"/>
          <w:szCs w:val="28"/>
        </w:rPr>
      </w:pPr>
    </w:p>
    <w:p w:rsidR="00E0319D" w:rsidRDefault="00E0319D" w:rsidP="0073127C">
      <w:pPr>
        <w:rPr>
          <w:rFonts w:ascii="標楷體" w:eastAsia="標楷體" w:hAnsi="標楷體"/>
          <w:b/>
          <w:sz w:val="28"/>
          <w:szCs w:val="28"/>
        </w:rPr>
      </w:pPr>
    </w:p>
    <w:p w:rsidR="007728D3" w:rsidRDefault="007728D3" w:rsidP="0073127C">
      <w:pPr>
        <w:autoSpaceDE w:val="0"/>
        <w:autoSpaceDN w:val="0"/>
        <w:adjustRightInd w:val="0"/>
        <w:snapToGrid w:val="0"/>
        <w:jc w:val="center"/>
        <w:rPr>
          <w:rFonts w:ascii="華康超明體" w:eastAsia="華康超明體" w:cs="標楷體"/>
          <w:bCs/>
          <w:kern w:val="0"/>
          <w:sz w:val="32"/>
          <w:szCs w:val="32"/>
          <w:lang w:val="zh-TW"/>
        </w:rPr>
      </w:pPr>
    </w:p>
    <w:p w:rsidR="00C02F38" w:rsidRPr="00E0319D" w:rsidRDefault="00C02F38" w:rsidP="00C02F38">
      <w:pPr>
        <w:widowControl/>
        <w:shd w:val="clear" w:color="auto" w:fill="F5F5F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31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C02F38" w:rsidRDefault="00C02F38" w:rsidP="00C02F38">
      <w:pPr>
        <w:widowControl/>
        <w:shd w:val="clear" w:color="auto" w:fill="FFFFFF" w:themeFill="background1"/>
        <w:spacing w:line="340" w:lineRule="exact"/>
        <w:rPr>
          <w:rFonts w:ascii="標楷體" w:eastAsia="標楷體" w:hAnsi="標楷體" w:cs="Helvetica"/>
          <w:color w:val="000000" w:themeColor="text1"/>
          <w:kern w:val="0"/>
          <w:sz w:val="22"/>
        </w:rPr>
      </w:pPr>
    </w:p>
    <w:p w:rsidR="0073127C" w:rsidRPr="00A26703" w:rsidRDefault="00A26703" w:rsidP="0073127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Cs/>
          <w:kern w:val="0"/>
          <w:sz w:val="32"/>
          <w:szCs w:val="32"/>
          <w:lang w:val="zh-TW"/>
        </w:rPr>
      </w:pPr>
      <w:r w:rsidRPr="00A26703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lastRenderedPageBreak/>
        <w:t>清華高中附設國中部</w:t>
      </w:r>
      <w:r w:rsidR="00B379A0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(     )</w:t>
      </w:r>
      <w:r w:rsidRPr="00A26703">
        <w:rPr>
          <w:rFonts w:ascii="標楷體" w:eastAsia="標楷體" w:hAnsi="標楷體" w:cs="Helvetica" w:hint="eastAsia"/>
          <w:bCs/>
          <w:color w:val="000000" w:themeColor="text1"/>
          <w:kern w:val="0"/>
          <w:sz w:val="32"/>
          <w:szCs w:val="32"/>
        </w:rPr>
        <w:t>學年度校長及</w:t>
      </w:r>
      <w:proofErr w:type="gramStart"/>
      <w:r w:rsidR="00FB3620" w:rsidRPr="00A26703">
        <w:rPr>
          <w:rFonts w:ascii="標楷體" w:eastAsia="標楷體" w:hAnsi="標楷體" w:cs="標楷體" w:hint="eastAsia"/>
          <w:bCs/>
          <w:kern w:val="0"/>
          <w:sz w:val="32"/>
          <w:szCs w:val="32"/>
          <w:lang w:val="zh-TW"/>
        </w:rPr>
        <w:t>教師觀課</w:t>
      </w:r>
      <w:r w:rsidR="007F777F" w:rsidRPr="00A26703">
        <w:rPr>
          <w:rFonts w:ascii="標楷體" w:eastAsia="標楷體" w:hAnsi="標楷體" w:cs="標楷體" w:hint="eastAsia"/>
          <w:bCs/>
          <w:kern w:val="0"/>
          <w:sz w:val="32"/>
          <w:szCs w:val="32"/>
          <w:lang w:val="zh-TW"/>
        </w:rPr>
        <w:t>紀</w:t>
      </w:r>
      <w:r w:rsidR="0073127C" w:rsidRPr="00A26703">
        <w:rPr>
          <w:rFonts w:ascii="標楷體" w:eastAsia="標楷體" w:hAnsi="標楷體" w:cs="標楷體" w:hint="eastAsia"/>
          <w:bCs/>
          <w:kern w:val="0"/>
          <w:sz w:val="32"/>
          <w:szCs w:val="32"/>
          <w:lang w:val="zh-TW"/>
        </w:rPr>
        <w:t>錄</w:t>
      </w:r>
      <w:proofErr w:type="gramEnd"/>
      <w:r w:rsidR="0073127C" w:rsidRPr="00A26703">
        <w:rPr>
          <w:rFonts w:ascii="標楷體" w:eastAsia="標楷體" w:hAnsi="標楷體" w:cs="標楷體" w:hint="eastAsia"/>
          <w:bCs/>
          <w:kern w:val="0"/>
          <w:sz w:val="32"/>
          <w:szCs w:val="32"/>
          <w:lang w:val="zh-TW"/>
        </w:rPr>
        <w:t>表</w:t>
      </w:r>
    </w:p>
    <w:p w:rsidR="0073127C" w:rsidRPr="00B379A0" w:rsidRDefault="0073127C" w:rsidP="0073127C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cs="標楷體"/>
          <w:bCs/>
          <w:kern w:val="0"/>
          <w:szCs w:val="24"/>
          <w:bdr w:val="single" w:sz="4" w:space="0" w:color="auto"/>
          <w:lang w:val="zh-TW"/>
        </w:rPr>
      </w:pPr>
      <w:proofErr w:type="gramStart"/>
      <w:r w:rsidRPr="00B379A0">
        <w:rPr>
          <w:rFonts w:ascii="標楷體" w:eastAsia="標楷體" w:cs="標楷體" w:hint="eastAsia"/>
          <w:bCs/>
          <w:kern w:val="0"/>
          <w:szCs w:val="24"/>
          <w:lang w:val="zh-TW"/>
        </w:rPr>
        <w:t>受觀課教師</w:t>
      </w:r>
      <w:proofErr w:type="gramEnd"/>
      <w:r w:rsidRPr="00B379A0">
        <w:rPr>
          <w:rFonts w:ascii="標楷體" w:eastAsia="標楷體" w:cs="標楷體" w:hint="eastAsia"/>
          <w:bCs/>
          <w:kern w:val="0"/>
          <w:szCs w:val="24"/>
          <w:lang w:val="zh-TW"/>
        </w:rPr>
        <w:t xml:space="preserve">姓名：            班級：          科目：        日期：   年   月  </w:t>
      </w:r>
      <w:r w:rsidR="00FB3620" w:rsidRPr="00B379A0">
        <w:rPr>
          <w:rFonts w:ascii="標楷體" w:eastAsia="標楷體" w:cs="標楷體" w:hint="eastAsia"/>
          <w:bCs/>
          <w:kern w:val="0"/>
          <w:szCs w:val="24"/>
          <w:lang w:val="zh-TW"/>
        </w:rPr>
        <w:t xml:space="preserve"> </w:t>
      </w:r>
      <w:r w:rsidRPr="00B379A0">
        <w:rPr>
          <w:rFonts w:ascii="標楷體" w:eastAsia="標楷體" w:cs="標楷體" w:hint="eastAsia"/>
          <w:bCs/>
          <w:kern w:val="0"/>
          <w:szCs w:val="24"/>
          <w:lang w:val="zh-TW"/>
        </w:rPr>
        <w:t>日</w:t>
      </w:r>
    </w:p>
    <w:p w:rsidR="0073127C" w:rsidRPr="00F40C8F" w:rsidRDefault="0073127C" w:rsidP="0073127C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Cs/>
          <w:kern w:val="0"/>
          <w:lang w:val="zh-TW"/>
        </w:rPr>
      </w:pP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1984"/>
        <w:gridCol w:w="638"/>
        <w:gridCol w:w="638"/>
        <w:gridCol w:w="638"/>
        <w:gridCol w:w="638"/>
        <w:gridCol w:w="2349"/>
      </w:tblGrid>
      <w:tr w:rsidR="0073127C" w:rsidRPr="00D80CD7" w:rsidTr="00B3017F">
        <w:trPr>
          <w:trHeight w:val="39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B3017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高度有效</w:t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B3017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有效</w:t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B3017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低度有效</w:t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B3017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無效</w:t>
            </w:r>
          </w:p>
        </w:tc>
        <w:tc>
          <w:tcPr>
            <w:tcW w:w="2349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及回饋</w:t>
            </w: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FC6268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在初進教室時快速掃瞄學生是否專注在工作上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FB3620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觀課教師</w:t>
            </w:r>
            <w:proofErr w:type="gramEnd"/>
            <w:r w:rsidR="0073127C">
              <w:rPr>
                <w:rFonts w:ascii="標楷體" w:eastAsia="標楷體" w:hAnsi="標楷體" w:cs="新細明體" w:hint="eastAsia"/>
                <w:kern w:val="0"/>
                <w:lang w:val="zh-TW"/>
              </w:rPr>
              <w:t>簽章：</w:t>
            </w:r>
          </w:p>
          <w:p w:rsidR="00FB3620" w:rsidRDefault="00FB3620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B3620" w:rsidRDefault="00FB3620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B3620" w:rsidRDefault="00FB3620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Pr="00D80CD7" w:rsidRDefault="0073127C" w:rsidP="00B3017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________________</w:t>
            </w:r>
          </w:p>
        </w:tc>
      </w:tr>
      <w:tr w:rsidR="0073127C" w:rsidRPr="00D80CD7" w:rsidTr="00B3017F">
        <w:trPr>
          <w:trHeight w:val="14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53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18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小組或同儕活動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觀察教師教學內容，檢核教師授課內容</w:t>
            </w:r>
            <w:r w:rsidRPr="00FC6268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FC6268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演繹、歸納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53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186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激勵學生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FC6268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321616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3216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從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教室環境佈置中，</w:t>
            </w:r>
            <w:r w:rsidRPr="003216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找到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教學</w:t>
            </w:r>
            <w:r w:rsidRPr="003216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作品或證據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展示學生作品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155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321616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127C" w:rsidRPr="00321616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138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3127C" w:rsidRPr="00321616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3216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學習安全或健康議題值得加以留意與強調的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友善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的學習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氛圍</w:t>
            </w:r>
          </w:p>
        </w:tc>
        <w:tc>
          <w:tcPr>
            <w:tcW w:w="638" w:type="dxa"/>
            <w:tcBorders>
              <w:top w:val="single" w:sz="18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3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38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127C" w:rsidRPr="00EB7537" w:rsidRDefault="0073127C" w:rsidP="00B301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B7537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234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27C" w:rsidRPr="00D80CD7" w:rsidRDefault="0073127C" w:rsidP="00B301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3127C" w:rsidRPr="00D80CD7" w:rsidTr="00B3017F">
        <w:trPr>
          <w:trHeight w:val="1531"/>
          <w:jc w:val="center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《受觀課教師省思》</w:t>
            </w: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8F2D49" w:rsidRDefault="008F2D49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3127C" w:rsidRDefault="0073127C" w:rsidP="00B3017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教師簽章：______________________</w:t>
            </w:r>
          </w:p>
          <w:p w:rsidR="00B379A0" w:rsidRPr="00D80CD7" w:rsidRDefault="00B379A0" w:rsidP="00B3017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:rsidR="0073127C" w:rsidRDefault="0073127C" w:rsidP="00903B5A">
      <w:pPr>
        <w:rPr>
          <w:rFonts w:ascii="標楷體" w:eastAsia="標楷體" w:hAnsi="標楷體"/>
          <w:b/>
          <w:sz w:val="28"/>
          <w:szCs w:val="28"/>
        </w:rPr>
      </w:pPr>
    </w:p>
    <w:sectPr w:rsidR="0073127C" w:rsidSect="00A26703"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FF" w:rsidRDefault="005836FF" w:rsidP="0015265B">
      <w:r>
        <w:separator/>
      </w:r>
    </w:p>
  </w:endnote>
  <w:endnote w:type="continuationSeparator" w:id="0">
    <w:p w:rsidR="005836FF" w:rsidRDefault="005836FF" w:rsidP="001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FF" w:rsidRDefault="005836FF" w:rsidP="0015265B">
      <w:r>
        <w:separator/>
      </w:r>
    </w:p>
  </w:footnote>
  <w:footnote w:type="continuationSeparator" w:id="0">
    <w:p w:rsidR="005836FF" w:rsidRDefault="005836FF" w:rsidP="0015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927"/>
    <w:multiLevelType w:val="hybridMultilevel"/>
    <w:tmpl w:val="79B82AE8"/>
    <w:lvl w:ilvl="0" w:tplc="EB549BE8">
      <w:start w:val="1"/>
      <w:numFmt w:val="ideographLegalTraditional"/>
      <w:lvlText w:val="%1、"/>
      <w:lvlJc w:val="left"/>
      <w:pPr>
        <w:ind w:left="510" w:hanging="510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127CC"/>
    <w:multiLevelType w:val="hybridMultilevel"/>
    <w:tmpl w:val="94A05AE4"/>
    <w:lvl w:ilvl="0" w:tplc="FCACE3AA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A"/>
    <w:rsid w:val="00026909"/>
    <w:rsid w:val="00043919"/>
    <w:rsid w:val="00046E9A"/>
    <w:rsid w:val="000721A4"/>
    <w:rsid w:val="00077BC2"/>
    <w:rsid w:val="00112110"/>
    <w:rsid w:val="00142906"/>
    <w:rsid w:val="0015143E"/>
    <w:rsid w:val="0015265B"/>
    <w:rsid w:val="001544B6"/>
    <w:rsid w:val="001731AB"/>
    <w:rsid w:val="001901E5"/>
    <w:rsid w:val="00193D61"/>
    <w:rsid w:val="0019662F"/>
    <w:rsid w:val="001A1856"/>
    <w:rsid w:val="001A678C"/>
    <w:rsid w:val="001C4DBF"/>
    <w:rsid w:val="001D0E72"/>
    <w:rsid w:val="001D70A7"/>
    <w:rsid w:val="001F4DE5"/>
    <w:rsid w:val="001F6EEC"/>
    <w:rsid w:val="002239A9"/>
    <w:rsid w:val="002410A9"/>
    <w:rsid w:val="00243E10"/>
    <w:rsid w:val="002A4DE7"/>
    <w:rsid w:val="002A6700"/>
    <w:rsid w:val="002D2064"/>
    <w:rsid w:val="002D6353"/>
    <w:rsid w:val="002F194D"/>
    <w:rsid w:val="002F5A7A"/>
    <w:rsid w:val="00321B44"/>
    <w:rsid w:val="00327068"/>
    <w:rsid w:val="003447CA"/>
    <w:rsid w:val="00350BA5"/>
    <w:rsid w:val="00353EBD"/>
    <w:rsid w:val="003779EB"/>
    <w:rsid w:val="00396511"/>
    <w:rsid w:val="003F09AD"/>
    <w:rsid w:val="003F6BF8"/>
    <w:rsid w:val="00407A88"/>
    <w:rsid w:val="004141A9"/>
    <w:rsid w:val="00496A1C"/>
    <w:rsid w:val="004B478B"/>
    <w:rsid w:val="004B5C88"/>
    <w:rsid w:val="004C4F26"/>
    <w:rsid w:val="005379F2"/>
    <w:rsid w:val="00537AD9"/>
    <w:rsid w:val="0055555D"/>
    <w:rsid w:val="00576A7E"/>
    <w:rsid w:val="005836FF"/>
    <w:rsid w:val="005C2AA3"/>
    <w:rsid w:val="005D0689"/>
    <w:rsid w:val="005E663C"/>
    <w:rsid w:val="0061548D"/>
    <w:rsid w:val="00622A24"/>
    <w:rsid w:val="006279E8"/>
    <w:rsid w:val="00635037"/>
    <w:rsid w:val="006438C1"/>
    <w:rsid w:val="0068356A"/>
    <w:rsid w:val="00683E10"/>
    <w:rsid w:val="006A2343"/>
    <w:rsid w:val="006E78CE"/>
    <w:rsid w:val="007152F1"/>
    <w:rsid w:val="00726DCC"/>
    <w:rsid w:val="00727828"/>
    <w:rsid w:val="0073127C"/>
    <w:rsid w:val="007728D3"/>
    <w:rsid w:val="00781F3C"/>
    <w:rsid w:val="007875D3"/>
    <w:rsid w:val="007D7DAB"/>
    <w:rsid w:val="007E2568"/>
    <w:rsid w:val="007F777F"/>
    <w:rsid w:val="008123C2"/>
    <w:rsid w:val="00812FC5"/>
    <w:rsid w:val="00813CD9"/>
    <w:rsid w:val="00827EA5"/>
    <w:rsid w:val="008378DE"/>
    <w:rsid w:val="00842910"/>
    <w:rsid w:val="00850352"/>
    <w:rsid w:val="008725BA"/>
    <w:rsid w:val="008A05F6"/>
    <w:rsid w:val="008D64BA"/>
    <w:rsid w:val="008E7BEB"/>
    <w:rsid w:val="008F2D49"/>
    <w:rsid w:val="00903B5A"/>
    <w:rsid w:val="00927D73"/>
    <w:rsid w:val="009302FE"/>
    <w:rsid w:val="00932216"/>
    <w:rsid w:val="00973DA4"/>
    <w:rsid w:val="00974BEF"/>
    <w:rsid w:val="00985A54"/>
    <w:rsid w:val="009A0265"/>
    <w:rsid w:val="009A5FF1"/>
    <w:rsid w:val="009B0AEC"/>
    <w:rsid w:val="009B31E2"/>
    <w:rsid w:val="00A066CF"/>
    <w:rsid w:val="00A1228C"/>
    <w:rsid w:val="00A26703"/>
    <w:rsid w:val="00A55E93"/>
    <w:rsid w:val="00AA4650"/>
    <w:rsid w:val="00AE71CA"/>
    <w:rsid w:val="00AE7BB4"/>
    <w:rsid w:val="00B13411"/>
    <w:rsid w:val="00B3017F"/>
    <w:rsid w:val="00B379A0"/>
    <w:rsid w:val="00B37A0A"/>
    <w:rsid w:val="00B5431A"/>
    <w:rsid w:val="00B56CDD"/>
    <w:rsid w:val="00B97E36"/>
    <w:rsid w:val="00BB3C18"/>
    <w:rsid w:val="00C02F38"/>
    <w:rsid w:val="00C20E72"/>
    <w:rsid w:val="00C34147"/>
    <w:rsid w:val="00C34877"/>
    <w:rsid w:val="00C80BAC"/>
    <w:rsid w:val="00C86CE5"/>
    <w:rsid w:val="00C90F4B"/>
    <w:rsid w:val="00C959A7"/>
    <w:rsid w:val="00CB7D3B"/>
    <w:rsid w:val="00CC4C50"/>
    <w:rsid w:val="00CE2123"/>
    <w:rsid w:val="00D06853"/>
    <w:rsid w:val="00D1131D"/>
    <w:rsid w:val="00D1501E"/>
    <w:rsid w:val="00D33E18"/>
    <w:rsid w:val="00D34E09"/>
    <w:rsid w:val="00DA4B0B"/>
    <w:rsid w:val="00DB148A"/>
    <w:rsid w:val="00DC4653"/>
    <w:rsid w:val="00DD5F73"/>
    <w:rsid w:val="00E0319D"/>
    <w:rsid w:val="00E22EA0"/>
    <w:rsid w:val="00E340F0"/>
    <w:rsid w:val="00E40C1B"/>
    <w:rsid w:val="00E47B16"/>
    <w:rsid w:val="00E9125D"/>
    <w:rsid w:val="00E916BF"/>
    <w:rsid w:val="00EB1E93"/>
    <w:rsid w:val="00ED1CA9"/>
    <w:rsid w:val="00ED212B"/>
    <w:rsid w:val="00EE261A"/>
    <w:rsid w:val="00EF058A"/>
    <w:rsid w:val="00F02B18"/>
    <w:rsid w:val="00F33D8E"/>
    <w:rsid w:val="00F60EF1"/>
    <w:rsid w:val="00F62F19"/>
    <w:rsid w:val="00F81F29"/>
    <w:rsid w:val="00F966D7"/>
    <w:rsid w:val="00F9748F"/>
    <w:rsid w:val="00FB3620"/>
    <w:rsid w:val="00FC20BA"/>
    <w:rsid w:val="00FD52DB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5A"/>
    <w:pPr>
      <w:ind w:leftChars="200" w:left="480"/>
    </w:pPr>
  </w:style>
  <w:style w:type="table" w:styleId="a4">
    <w:name w:val="Table Grid"/>
    <w:basedOn w:val="a1"/>
    <w:uiPriority w:val="59"/>
    <w:rsid w:val="0061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5B"/>
    <w:rPr>
      <w:sz w:val="20"/>
      <w:szCs w:val="20"/>
    </w:rPr>
  </w:style>
  <w:style w:type="character" w:styleId="a9">
    <w:name w:val="Hyperlink"/>
    <w:basedOn w:val="a0"/>
    <w:uiPriority w:val="99"/>
    <w:unhideWhenUsed/>
    <w:rsid w:val="008503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66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319D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5A"/>
    <w:pPr>
      <w:ind w:leftChars="200" w:left="480"/>
    </w:pPr>
  </w:style>
  <w:style w:type="table" w:styleId="a4">
    <w:name w:val="Table Grid"/>
    <w:basedOn w:val="a1"/>
    <w:uiPriority w:val="59"/>
    <w:rsid w:val="0061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5B"/>
    <w:rPr>
      <w:sz w:val="20"/>
      <w:szCs w:val="20"/>
    </w:rPr>
  </w:style>
  <w:style w:type="character" w:styleId="a9">
    <w:name w:val="Hyperlink"/>
    <w:basedOn w:val="a0"/>
    <w:uiPriority w:val="99"/>
    <w:unhideWhenUsed/>
    <w:rsid w:val="008503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66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319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12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  <w:div w:id="176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331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chunju</dc:creator>
  <cp:lastModifiedBy>USER</cp:lastModifiedBy>
  <cp:revision>5</cp:revision>
  <cp:lastPrinted>2018-08-30T00:04:00Z</cp:lastPrinted>
  <dcterms:created xsi:type="dcterms:W3CDTF">2019-05-09T07:12:00Z</dcterms:created>
  <dcterms:modified xsi:type="dcterms:W3CDTF">2020-08-19T09:09:00Z</dcterms:modified>
</cp:coreProperties>
</file>